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CF" w:rsidRPr="00BF49CF" w:rsidRDefault="00BF49CF" w:rsidP="00BF49CF">
      <w:pPr>
        <w:pStyle w:val="s3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BF49CF">
        <w:rPr>
          <w:b/>
          <w:color w:val="000000"/>
          <w:sz w:val="28"/>
          <w:szCs w:val="28"/>
        </w:rPr>
        <w:t>Информация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специализированная, в том числе высокотехнологичная, медицинская помощь;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скорая, в том числе скорая специализированная, медицинская помощь;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Понятие "медицинская организация" используется в Программе в значении, определенном в федеральных законах </w:t>
      </w:r>
      <w:hyperlink r:id="rId4" w:anchor="/document/12191967/entry/211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"Об основах охраны здоровья граждан в Российской Федерации"</w:t>
        </w:r>
      </w:hyperlink>
      <w:r>
        <w:rPr>
          <w:rFonts w:ascii="PT Serif" w:hAnsi="PT Serif"/>
          <w:color w:val="22272F"/>
          <w:sz w:val="23"/>
          <w:szCs w:val="23"/>
        </w:rPr>
        <w:t> и </w:t>
      </w:r>
      <w:hyperlink r:id="rId5" w:anchor="/document/12180688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"Об обязательном медицинском страховании в Российской Федерации"</w:t>
        </w:r>
      </w:hyperlink>
      <w:r>
        <w:rPr>
          <w:rFonts w:ascii="PT Serif" w:hAnsi="PT Serif"/>
          <w:color w:val="22272F"/>
          <w:sz w:val="23"/>
          <w:szCs w:val="23"/>
        </w:rPr>
        <w:t>.</w:t>
      </w:r>
    </w:p>
    <w:p w:rsidR="007C66BF" w:rsidRDefault="007C66BF" w:rsidP="00742C99">
      <w:pPr>
        <w:pStyle w:val="s1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42C99" w:rsidRPr="00742C99" w:rsidRDefault="00742C99" w:rsidP="00742C99">
      <w:pPr>
        <w:pStyle w:val="s1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742C99">
        <w:rPr>
          <w:b/>
          <w:color w:val="000000"/>
          <w:sz w:val="28"/>
          <w:szCs w:val="28"/>
        </w:rPr>
        <w:t>П</w:t>
      </w:r>
      <w:r w:rsidRPr="00742C99">
        <w:rPr>
          <w:b/>
          <w:color w:val="000000"/>
          <w:sz w:val="28"/>
          <w:szCs w:val="28"/>
        </w:rPr>
        <w:t>оряд</w:t>
      </w:r>
      <w:r w:rsidRPr="00742C99">
        <w:rPr>
          <w:b/>
          <w:color w:val="000000"/>
          <w:sz w:val="28"/>
          <w:szCs w:val="28"/>
        </w:rPr>
        <w:t>о</w:t>
      </w:r>
      <w:r w:rsidRPr="00742C99">
        <w:rPr>
          <w:b/>
          <w:color w:val="000000"/>
          <w:sz w:val="28"/>
          <w:szCs w:val="28"/>
        </w:rPr>
        <w:t>к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</w:t>
      </w:r>
      <w:r w:rsidR="007C66BF">
        <w:rPr>
          <w:b/>
          <w:color w:val="000000"/>
          <w:sz w:val="28"/>
          <w:szCs w:val="28"/>
        </w:rPr>
        <w:t>и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Первичная медико-санитарная помощь оказывается бесплатно в амбулаторных условиях и условиях дневного стационара в плановой и неотложной формах.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</w:t>
      </w:r>
      <w:r>
        <w:rPr>
          <w:rFonts w:ascii="PT Serif" w:hAnsi="PT Serif"/>
          <w:color w:val="22272F"/>
          <w:sz w:val="23"/>
          <w:szCs w:val="23"/>
        </w:rPr>
        <w:lastRenderedPageBreak/>
        <w:t>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согласно </w:t>
      </w:r>
      <w:hyperlink r:id="rId6" w:anchor="/document/406065459/entry/10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приложению N 1</w:t>
        </w:r>
      </w:hyperlink>
      <w:r>
        <w:rPr>
          <w:rFonts w:ascii="PT Serif" w:hAnsi="PT Serif"/>
          <w:color w:val="22272F"/>
          <w:sz w:val="23"/>
          <w:szCs w:val="23"/>
        </w:rPr>
        <w:t>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 </w:t>
      </w:r>
      <w:r>
        <w:rPr>
          <w:rStyle w:val="a4"/>
          <w:rFonts w:ascii="PT Serif" w:hAnsi="PT Serif"/>
          <w:i w:val="0"/>
          <w:iCs w:val="0"/>
          <w:color w:val="22272F"/>
          <w:sz w:val="23"/>
          <w:szCs w:val="23"/>
          <w:shd w:val="clear" w:color="auto" w:fill="FFFABB"/>
        </w:rPr>
        <w:t>территориальной</w:t>
      </w:r>
      <w:r>
        <w:rPr>
          <w:rFonts w:ascii="PT Serif" w:hAnsi="PT Serif"/>
          <w:color w:val="22272F"/>
          <w:sz w:val="23"/>
          <w:szCs w:val="23"/>
        </w:rPr>
        <w:t> </w:t>
      </w:r>
      <w:r>
        <w:rPr>
          <w:rStyle w:val="a4"/>
          <w:rFonts w:ascii="PT Serif" w:hAnsi="PT Serif"/>
          <w:i w:val="0"/>
          <w:iCs w:val="0"/>
          <w:color w:val="22272F"/>
          <w:sz w:val="23"/>
          <w:szCs w:val="23"/>
          <w:shd w:val="clear" w:color="auto" w:fill="FFFABB"/>
        </w:rPr>
        <w:t>программе</w:t>
      </w:r>
      <w:r>
        <w:rPr>
          <w:rFonts w:ascii="PT Serif" w:hAnsi="PT Serif"/>
          <w:color w:val="22272F"/>
          <w:sz w:val="23"/>
          <w:szCs w:val="23"/>
        </w:rPr>
        <w:t> 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</w:t>
      </w:r>
      <w:proofErr w:type="spellStart"/>
      <w:r>
        <w:rPr>
          <w:rFonts w:ascii="PT Serif" w:hAnsi="PT Serif"/>
          <w:color w:val="22272F"/>
          <w:sz w:val="23"/>
          <w:szCs w:val="23"/>
        </w:rPr>
        <w:t>этапности</w:t>
      </w:r>
      <w:proofErr w:type="spellEnd"/>
      <w:r>
        <w:rPr>
          <w:rFonts w:ascii="PT Serif" w:hAnsi="PT Serif"/>
          <w:color w:val="22272F"/>
          <w:sz w:val="23"/>
          <w:szCs w:val="23"/>
        </w:rPr>
        <w:t>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 </w:t>
      </w:r>
      <w:hyperlink r:id="rId7" w:anchor="/document/12191967/entry/62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части 2 статьи 6</w:t>
        </w:r>
      </w:hyperlink>
      <w:r>
        <w:rPr>
          <w:rFonts w:ascii="PT Serif" w:hAnsi="PT Serif"/>
          <w:color w:val="22272F"/>
          <w:sz w:val="23"/>
          <w:szCs w:val="23"/>
        </w:rPr>
        <w:t> Федерального закона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 </w:t>
      </w:r>
      <w:hyperlink r:id="rId8" w:anchor="/document/72283942/entry/1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перечню</w:t>
        </w:r>
      </w:hyperlink>
      <w:r>
        <w:rPr>
          <w:rFonts w:ascii="PT Serif" w:hAnsi="PT Serif"/>
          <w:color w:val="22272F"/>
          <w:sz w:val="23"/>
          <w:szCs w:val="23"/>
        </w:rPr>
        <w:t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rPr>
          <w:rFonts w:ascii="PT Serif" w:hAnsi="PT Serif"/>
          <w:color w:val="22272F"/>
          <w:sz w:val="23"/>
          <w:szCs w:val="23"/>
        </w:rPr>
        <w:t>неинвазивных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лекарственных формах, в том числе применяемых у детей.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В целях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здравоохранения, а также страховые медицинские организации, в которых застрахованы лица, находящиеся в стационарных организациях социального обслуживания, и </w:t>
      </w:r>
      <w:r>
        <w:rPr>
          <w:rStyle w:val="a4"/>
          <w:rFonts w:ascii="PT Serif" w:hAnsi="PT Serif"/>
          <w:i w:val="0"/>
          <w:iCs w:val="0"/>
          <w:color w:val="22272F"/>
          <w:sz w:val="23"/>
          <w:szCs w:val="23"/>
          <w:shd w:val="clear" w:color="auto" w:fill="FFFABB"/>
        </w:rPr>
        <w:t>территориальный</w:t>
      </w:r>
      <w:r>
        <w:rPr>
          <w:rFonts w:ascii="PT Serif" w:hAnsi="PT Serif"/>
          <w:color w:val="22272F"/>
          <w:sz w:val="23"/>
          <w:szCs w:val="23"/>
        </w:rPr>
        <w:t> фонд обязательного медицинского страхования соответствующего субъекта Российской Федерации.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7C66BF" w:rsidRDefault="007C66B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</w:p>
    <w:p w:rsidR="007C66BF" w:rsidRDefault="007C66B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</w:p>
    <w:p w:rsidR="007C66BF" w:rsidRPr="007C66BF" w:rsidRDefault="007C66BF" w:rsidP="007C66BF">
      <w:pPr>
        <w:pStyle w:val="s1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7C66BF">
        <w:rPr>
          <w:rFonts w:ascii="PT Serif" w:hAnsi="PT Serif"/>
          <w:b/>
          <w:color w:val="22272F"/>
          <w:sz w:val="28"/>
          <w:szCs w:val="28"/>
        </w:rPr>
        <w:lastRenderedPageBreak/>
        <w:t>Фо</w:t>
      </w:r>
      <w:r>
        <w:rPr>
          <w:rFonts w:ascii="PT Serif" w:hAnsi="PT Serif"/>
          <w:b/>
          <w:color w:val="22272F"/>
          <w:sz w:val="28"/>
          <w:szCs w:val="28"/>
        </w:rPr>
        <w:t>рмы оказания медицинской помощи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Медицинская помощь оказывается в следующих формах: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Гражданам, проживающим на отдаленных </w:t>
      </w:r>
      <w:r>
        <w:rPr>
          <w:rStyle w:val="a4"/>
          <w:rFonts w:ascii="PT Serif" w:hAnsi="PT Serif"/>
          <w:i w:val="0"/>
          <w:iCs w:val="0"/>
          <w:color w:val="22272F"/>
          <w:sz w:val="23"/>
          <w:szCs w:val="23"/>
          <w:shd w:val="clear" w:color="auto" w:fill="FFFABB"/>
        </w:rPr>
        <w:t>территориях</w:t>
      </w:r>
      <w:r>
        <w:rPr>
          <w:rFonts w:ascii="PT Serif" w:hAnsi="PT Serif"/>
          <w:color w:val="22272F"/>
          <w:sz w:val="23"/>
          <w:szCs w:val="23"/>
        </w:rPr>
        <w:t> 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 </w:t>
      </w:r>
      <w:hyperlink r:id="rId9" w:anchor="/document/12191967/entry/14121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пунктом 21 части 1 статьи 14</w:t>
        </w:r>
      </w:hyperlink>
      <w:r>
        <w:rPr>
          <w:rFonts w:ascii="PT Serif" w:hAnsi="PT Serif"/>
          <w:color w:val="22272F"/>
          <w:sz w:val="23"/>
          <w:szCs w:val="23"/>
        </w:rPr>
        <w:t xml:space="preserve"> Федерального закона "Об основах охраны здоровья граждан в Российской Федерации" в том числе при оказании медицинской помощи в неотложной форме, включая медицинскую помощь при острых респираторных вирусных инфекциях и новой </w:t>
      </w:r>
      <w:proofErr w:type="spellStart"/>
      <w:r>
        <w:rPr>
          <w:rFonts w:ascii="PT Serif" w:hAnsi="PT Serif"/>
          <w:color w:val="22272F"/>
          <w:sz w:val="23"/>
          <w:szCs w:val="23"/>
        </w:rPr>
        <w:t>коронавирусной</w:t>
      </w:r>
      <w:proofErr w:type="spellEnd"/>
      <w:r>
        <w:rPr>
          <w:rFonts w:ascii="PT Serif" w:hAnsi="PT Serif"/>
          <w:color w:val="22272F"/>
          <w:sz w:val="23"/>
          <w:szCs w:val="23"/>
        </w:rPr>
        <w:t xml:space="preserve"> инфекции.</w:t>
      </w:r>
    </w:p>
    <w:p w:rsidR="00BF49CF" w:rsidRDefault="00BF49CF" w:rsidP="00BF49CF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 </w:t>
      </w:r>
      <w:hyperlink r:id="rId10" w:anchor="/document/5756200/entry/1111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перечень</w:t>
        </w:r>
      </w:hyperlink>
      <w:r>
        <w:rPr>
          <w:rFonts w:ascii="PT Serif" w:hAnsi="PT Serif"/>
          <w:color w:val="22272F"/>
          <w:sz w:val="23"/>
          <w:szCs w:val="23"/>
        </w:rPr>
        <w:t> жизненно необходимых и важнейших лекарственных препаратов и </w:t>
      </w:r>
      <w:hyperlink r:id="rId11" w:anchor="/document/72143892/entry/1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перечень</w:t>
        </w:r>
      </w:hyperlink>
      <w:r>
        <w:rPr>
          <w:rFonts w:ascii="PT Serif" w:hAnsi="PT Serif"/>
          <w:color w:val="22272F"/>
          <w:sz w:val="23"/>
          <w:szCs w:val="23"/>
        </w:rPr>
        <w:t> 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 </w:t>
      </w:r>
      <w:hyperlink r:id="rId12" w:anchor="/document/72283942/entry/1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перечнем</w:t>
        </w:r>
      </w:hyperlink>
      <w:r>
        <w:rPr>
          <w:rFonts w:ascii="PT Serif" w:hAnsi="PT Serif"/>
          <w:color w:val="22272F"/>
          <w:sz w:val="23"/>
          <w:szCs w:val="23"/>
        </w:rPr>
        <w:t>, утвержденным Министерством здравоохранения Российской Федерации.</w:t>
      </w:r>
    </w:p>
    <w:p w:rsidR="0069601C" w:rsidRDefault="00BF49CF" w:rsidP="003A4A88">
      <w:pPr>
        <w:pStyle w:val="s1"/>
        <w:shd w:val="clear" w:color="auto" w:fill="FFFFFF"/>
        <w:jc w:val="both"/>
      </w:pPr>
      <w:hyperlink r:id="rId13" w:anchor="/document/72767874/entry/1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Порядок</w:t>
        </w:r>
      </w:hyperlink>
      <w:r>
        <w:rPr>
          <w:rFonts w:ascii="PT Serif" w:hAnsi="PT Serif"/>
          <w:color w:val="22272F"/>
          <w:sz w:val="23"/>
          <w:szCs w:val="23"/>
        </w:rPr>
        <w:t> 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  <w:bookmarkStart w:id="0" w:name="_GoBack"/>
      <w:bookmarkEnd w:id="0"/>
    </w:p>
    <w:sectPr w:rsidR="006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CF"/>
    <w:rsid w:val="000F587A"/>
    <w:rsid w:val="002D39B4"/>
    <w:rsid w:val="00302B65"/>
    <w:rsid w:val="00304879"/>
    <w:rsid w:val="0036630C"/>
    <w:rsid w:val="003A4A88"/>
    <w:rsid w:val="005B06A6"/>
    <w:rsid w:val="0069601C"/>
    <w:rsid w:val="00742C99"/>
    <w:rsid w:val="00751212"/>
    <w:rsid w:val="007C66BF"/>
    <w:rsid w:val="007D5A5D"/>
    <w:rsid w:val="00880C1D"/>
    <w:rsid w:val="009870D9"/>
    <w:rsid w:val="00A03C53"/>
    <w:rsid w:val="00B250AF"/>
    <w:rsid w:val="00B86E5B"/>
    <w:rsid w:val="00BE6B30"/>
    <w:rsid w:val="00BF49CF"/>
    <w:rsid w:val="00C10CA2"/>
    <w:rsid w:val="00CC6485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B489"/>
  <w15:chartTrackingRefBased/>
  <w15:docId w15:val="{A64BB3B4-E75B-4CA4-B2AE-FBDFE7A9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F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49CF"/>
    <w:rPr>
      <w:color w:val="0000FF"/>
      <w:u w:val="single"/>
    </w:rPr>
  </w:style>
  <w:style w:type="character" w:styleId="a4">
    <w:name w:val="Emphasis"/>
    <w:basedOn w:val="a0"/>
    <w:uiPriority w:val="20"/>
    <w:qFormat/>
    <w:rsid w:val="00BF4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4</cp:revision>
  <dcterms:created xsi:type="dcterms:W3CDTF">2023-06-15T05:58:00Z</dcterms:created>
  <dcterms:modified xsi:type="dcterms:W3CDTF">2023-06-15T06:00:00Z</dcterms:modified>
</cp:coreProperties>
</file>